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32" w:rsidRPr="00450BAE" w:rsidRDefault="00B23E32" w:rsidP="00B23E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50BAE">
        <w:rPr>
          <w:color w:val="333333"/>
        </w:rPr>
        <w:t>ДНЕВЕН РЕД:</w:t>
      </w:r>
    </w:p>
    <w:p w:rsidR="00B23E32" w:rsidRDefault="00B23E32" w:rsidP="00B23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0BAE">
        <w:rPr>
          <w:color w:val="333333"/>
        </w:rPr>
        <w:t xml:space="preserve">Изменение на </w:t>
      </w:r>
      <w:r>
        <w:rPr>
          <w:color w:val="333333"/>
        </w:rPr>
        <w:t>Решение № 50 от 11.10.2019 г. на ОИК-Кричим, на основание Решение № 993-МИ от 07.09.2019 г. на ЦИК  и Писмо МИ-15-807 от 09.10.2019 г. на ЦИК, като и Писмо МИ-15-807 от 14.10.2019 г. на ЦИК.</w:t>
      </w:r>
    </w:p>
    <w:p w:rsidR="00B23E32" w:rsidRDefault="00B23E32" w:rsidP="00B23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Уточняване на дата и часа на Обучението на членовете на СИК в Община Кричим.</w:t>
      </w:r>
    </w:p>
    <w:p w:rsidR="00B23E32" w:rsidRPr="00450BAE" w:rsidRDefault="00B23E32" w:rsidP="00B23E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Определяне на член от ОИК, който да води Обучението на  членовете на СИК в Община Кричим.</w:t>
      </w:r>
    </w:p>
    <w:p w:rsidR="00DE44C3" w:rsidRDefault="00B23E32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9A6"/>
    <w:multiLevelType w:val="hybridMultilevel"/>
    <w:tmpl w:val="FB52FF24"/>
    <w:lvl w:ilvl="0" w:tplc="CD70D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32"/>
    <w:rsid w:val="00B23E32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2019-10-14T15:58:00Z</dcterms:created>
  <dcterms:modified xsi:type="dcterms:W3CDTF">2019-10-14T15:59:00Z</dcterms:modified>
</cp:coreProperties>
</file>